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4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33"/>
        <w:gridCol w:w="193"/>
        <w:gridCol w:w="2155"/>
        <w:gridCol w:w="1134"/>
        <w:gridCol w:w="992"/>
        <w:gridCol w:w="1134"/>
        <w:gridCol w:w="425"/>
        <w:gridCol w:w="3090"/>
        <w:tblGridChange w:id="0">
          <w:tblGrid>
            <w:gridCol w:w="1333"/>
            <w:gridCol w:w="193"/>
            <w:gridCol w:w="2155"/>
            <w:gridCol w:w="1134"/>
            <w:gridCol w:w="992"/>
            <w:gridCol w:w="1134"/>
            <w:gridCol w:w="425"/>
            <w:gridCol w:w="3090"/>
          </w:tblGrid>
        </w:tblGridChange>
      </w:tblGrid>
      <w:tr>
        <w:tc>
          <w:tcPr>
            <w:shd w:fill="bfbfbf" w:val="clear"/>
          </w:tcPr>
          <w:p w:rsidR="00000000" w:rsidDel="00000000" w:rsidP="00000000" w:rsidRDefault="00000000" w:rsidRPr="00000000" w14:paraId="00000002">
            <w:pPr>
              <w:rPr>
                <w:b w:val="1"/>
              </w:rPr>
            </w:pPr>
            <w:r w:rsidDel="00000000" w:rsidR="00000000" w:rsidRPr="00000000">
              <w:rPr>
                <w:b w:val="1"/>
                <w:rtl w:val="0"/>
              </w:rPr>
              <w:t xml:space="preserve">Unit</w:t>
            </w:r>
          </w:p>
          <w:p w:rsidR="00000000" w:rsidDel="00000000" w:rsidP="00000000" w:rsidRDefault="00000000" w:rsidRPr="00000000" w14:paraId="00000003">
            <w:pPr>
              <w:rPr/>
            </w:pPr>
            <w:r w:rsidDel="00000000" w:rsidR="00000000" w:rsidRPr="00000000">
              <w:rPr>
                <w:rtl w:val="0"/>
              </w:rPr>
            </w:r>
          </w:p>
        </w:tc>
        <w:tc>
          <w:tcPr>
            <w:gridSpan w:val="4"/>
          </w:tcPr>
          <w:p w:rsidR="00000000" w:rsidDel="00000000" w:rsidP="00000000" w:rsidRDefault="00000000" w:rsidRPr="00000000" w14:paraId="00000004">
            <w:pPr>
              <w:rPr/>
            </w:pPr>
            <w:r w:rsidDel="00000000" w:rsidR="00000000" w:rsidRPr="00000000">
              <w:rPr>
                <w:rtl w:val="0"/>
              </w:rPr>
              <w:t xml:space="preserve">COVID-19 Unit: Lesson 8</w:t>
            </w:r>
          </w:p>
        </w:tc>
        <w:tc>
          <w:tcPr>
            <w:shd w:fill="bfbfbf" w:val="clear"/>
          </w:tcPr>
          <w:p w:rsidR="00000000" w:rsidDel="00000000" w:rsidP="00000000" w:rsidRDefault="00000000" w:rsidRPr="00000000" w14:paraId="00000008">
            <w:pPr>
              <w:rPr>
                <w:b w:val="1"/>
              </w:rPr>
            </w:pPr>
            <w:r w:rsidDel="00000000" w:rsidR="00000000" w:rsidRPr="00000000">
              <w:rPr>
                <w:b w:val="1"/>
                <w:rtl w:val="0"/>
              </w:rPr>
              <w:t xml:space="preserve">Driving Question</w:t>
            </w:r>
          </w:p>
        </w:tc>
        <w:tc>
          <w:tcPr>
            <w:gridSpan w:val="2"/>
          </w:tcPr>
          <w:p w:rsidR="00000000" w:rsidDel="00000000" w:rsidP="00000000" w:rsidRDefault="00000000" w:rsidRPr="00000000" w14:paraId="00000009">
            <w:pPr>
              <w:rPr/>
            </w:pPr>
            <w:r w:rsidDel="00000000" w:rsidR="00000000" w:rsidRPr="00000000">
              <w:rPr>
                <w:rtl w:val="0"/>
              </w:rPr>
              <w:t xml:space="preserve">What are the ethical considerations concerning vaccines?</w:t>
            </w:r>
          </w:p>
        </w:tc>
      </w:tr>
      <w:tr>
        <w:tc>
          <w:tcPr>
            <w:shd w:fill="bfbfbf" w:val="clear"/>
          </w:tcPr>
          <w:p w:rsidR="00000000" w:rsidDel="00000000" w:rsidP="00000000" w:rsidRDefault="00000000" w:rsidRPr="00000000" w14:paraId="0000000B">
            <w:pPr>
              <w:rPr>
                <w:b w:val="1"/>
              </w:rPr>
            </w:pPr>
            <w:r w:rsidDel="00000000" w:rsidR="00000000" w:rsidRPr="00000000">
              <w:rPr>
                <w:b w:val="1"/>
                <w:rtl w:val="0"/>
              </w:rPr>
              <w:t xml:space="preserve">Date</w:t>
            </w:r>
          </w:p>
        </w:tc>
        <w:tc>
          <w:tcPr>
            <w:gridSpan w:val="2"/>
          </w:tcPr>
          <w:p w:rsidR="00000000" w:rsidDel="00000000" w:rsidP="00000000" w:rsidRDefault="00000000" w:rsidRPr="00000000" w14:paraId="0000000C">
            <w:pPr>
              <w:rPr/>
            </w:pPr>
            <w:r w:rsidDel="00000000" w:rsidR="00000000" w:rsidRPr="00000000">
              <w:rPr>
                <w:rtl w:val="0"/>
              </w:rPr>
            </w:r>
          </w:p>
        </w:tc>
        <w:tc>
          <w:tcPr>
            <w:shd w:fill="bfbfbf" w:val="clear"/>
          </w:tcPr>
          <w:p w:rsidR="00000000" w:rsidDel="00000000" w:rsidP="00000000" w:rsidRDefault="00000000" w:rsidRPr="00000000" w14:paraId="0000000E">
            <w:pPr>
              <w:rPr>
                <w:b w:val="1"/>
              </w:rPr>
            </w:pPr>
            <w:r w:rsidDel="00000000" w:rsidR="00000000" w:rsidRPr="00000000">
              <w:rPr>
                <w:b w:val="1"/>
                <w:rtl w:val="0"/>
              </w:rPr>
              <w:t xml:space="preserve">Time</w:t>
            </w:r>
          </w:p>
        </w:tc>
        <w:tc>
          <w:tcPr/>
          <w:p w:rsidR="00000000" w:rsidDel="00000000" w:rsidP="00000000" w:rsidRDefault="00000000" w:rsidRPr="00000000" w14:paraId="0000000F">
            <w:pPr>
              <w:rPr/>
            </w:pPr>
            <w:r w:rsidDel="00000000" w:rsidR="00000000" w:rsidRPr="00000000">
              <w:rPr>
                <w:rtl w:val="0"/>
              </w:rPr>
            </w:r>
          </w:p>
        </w:tc>
        <w:tc>
          <w:tcPr>
            <w:shd w:fill="bfbfbf" w:val="clear"/>
          </w:tcPr>
          <w:p w:rsidR="00000000" w:rsidDel="00000000" w:rsidP="00000000" w:rsidRDefault="00000000" w:rsidRPr="00000000" w14:paraId="00000010">
            <w:pPr>
              <w:rPr>
                <w:b w:val="1"/>
              </w:rPr>
            </w:pPr>
            <w:r w:rsidDel="00000000" w:rsidR="00000000" w:rsidRPr="00000000">
              <w:rPr>
                <w:b w:val="1"/>
                <w:rtl w:val="0"/>
              </w:rPr>
              <w:t xml:space="preserve">Class</w:t>
            </w:r>
          </w:p>
        </w:tc>
        <w:tc>
          <w:tcPr>
            <w:gridSpan w:val="2"/>
          </w:tcPr>
          <w:p w:rsidR="00000000" w:rsidDel="00000000" w:rsidP="00000000" w:rsidRDefault="00000000" w:rsidRPr="00000000" w14:paraId="00000011">
            <w:pPr>
              <w:rPr/>
            </w:pPr>
            <w:r w:rsidDel="00000000" w:rsidR="00000000" w:rsidRPr="00000000">
              <w:rPr>
                <w:rtl w:val="0"/>
              </w:rPr>
            </w:r>
          </w:p>
        </w:tc>
      </w:tr>
      <w:tr>
        <w:tc>
          <w:tcPr>
            <w:gridSpan w:val="8"/>
            <w:shd w:fill="bfbfbf" w:val="clear"/>
          </w:tcPr>
          <w:p w:rsidR="00000000" w:rsidDel="00000000" w:rsidP="00000000" w:rsidRDefault="00000000" w:rsidRPr="00000000" w14:paraId="00000013">
            <w:pPr>
              <w:rPr>
                <w:b w:val="1"/>
              </w:rPr>
            </w:pPr>
            <w:r w:rsidDel="00000000" w:rsidR="00000000" w:rsidRPr="00000000">
              <w:rPr>
                <w:b w:val="1"/>
                <w:rtl w:val="0"/>
              </w:rPr>
              <w:t xml:space="preserve">Real life scenario (context)</w:t>
            </w:r>
          </w:p>
        </w:tc>
      </w:tr>
      <w:tr>
        <w:tc>
          <w:tcPr>
            <w:gridSpan w:val="8"/>
            <w:shd w:fill="auto" w:val="clear"/>
          </w:tcPr>
          <w:p w:rsidR="00000000" w:rsidDel="00000000" w:rsidP="00000000" w:rsidRDefault="00000000" w:rsidRPr="00000000" w14:paraId="0000001B">
            <w:pPr>
              <w:rPr>
                <w:b w:val="1"/>
              </w:rPr>
            </w:pPr>
            <w:r w:rsidDel="00000000" w:rsidR="00000000" w:rsidRPr="00000000">
              <w:rPr>
                <w:rtl w:val="0"/>
              </w:rPr>
              <w:t xml:space="preserve">James and Tiffany are discussing the vaccine that is being used to vaccinate people against COVID-19. Tiffany believes older people should all be vaccinated first as they are more vulnerable. James believes younger people should be vaccinated first as their lives have been more drastically changed than older people who were not as mobile prior to the pandemic starting. Who do you agree with and why?</w:t>
            </w:r>
            <w:r w:rsidDel="00000000" w:rsidR="00000000" w:rsidRPr="00000000">
              <w:rPr>
                <w:rtl w:val="0"/>
              </w:rPr>
            </w:r>
          </w:p>
        </w:tc>
      </w:tr>
      <w:tr>
        <w:tc>
          <w:tcPr>
            <w:gridSpan w:val="8"/>
            <w:shd w:fill="bfbfbf" w:val="clear"/>
          </w:tcPr>
          <w:p w:rsidR="00000000" w:rsidDel="00000000" w:rsidP="00000000" w:rsidRDefault="00000000" w:rsidRPr="00000000" w14:paraId="00000023">
            <w:pPr>
              <w:rPr>
                <w:b w:val="1"/>
              </w:rPr>
            </w:pPr>
            <w:r w:rsidDel="00000000" w:rsidR="00000000" w:rsidRPr="00000000">
              <w:rPr>
                <w:b w:val="1"/>
                <w:rtl w:val="0"/>
              </w:rPr>
              <w:t xml:space="preserve">Learning Outcomes</w:t>
            </w:r>
          </w:p>
        </w:tc>
      </w:tr>
      <w:tr>
        <w:tc>
          <w:tcPr>
            <w:gridSpan w:val="8"/>
          </w:tcPr>
          <w:p w:rsidR="00000000" w:rsidDel="00000000" w:rsidP="00000000" w:rsidRDefault="00000000" w:rsidRPr="00000000" w14:paraId="0000002B">
            <w:pPr>
              <w:rPr/>
            </w:pPr>
            <w:r w:rsidDel="00000000" w:rsidR="00000000" w:rsidRPr="00000000">
              <w:rPr>
                <w:rtl w:val="0"/>
              </w:rPr>
              <w:t xml:space="preserve">1. Understand the key ethical considerations of vaccination including: not/requiring vaccination by law; the development and testing of vaccines; informed consent about the benefits and risks of vaccination; and the equitable distribution of vaccines (at a national and international level). </w:t>
            </w:r>
          </w:p>
          <w:p w:rsidR="00000000" w:rsidDel="00000000" w:rsidP="00000000" w:rsidRDefault="00000000" w:rsidRPr="00000000" w14:paraId="0000002C">
            <w:pPr>
              <w:rPr/>
            </w:pPr>
            <w:r w:rsidDel="00000000" w:rsidR="00000000" w:rsidRPr="00000000">
              <w:rPr>
                <w:rtl w:val="0"/>
              </w:rPr>
              <w:t xml:space="preserve">2. Apply critical thinking to discussions concerning the ethical considerations concerning vaccines (esp in relation to a rational approach to risk e.g. likelihood of side effects with vaccines vs effects of getting the disease).</w:t>
            </w:r>
          </w:p>
          <w:p w:rsidR="00000000" w:rsidDel="00000000" w:rsidP="00000000" w:rsidRDefault="00000000" w:rsidRPr="00000000" w14:paraId="0000002D">
            <w:pPr>
              <w:rPr/>
            </w:pPr>
            <w:r w:rsidDel="00000000" w:rsidR="00000000" w:rsidRPr="00000000">
              <w:rPr>
                <w:rtl w:val="0"/>
              </w:rPr>
              <w:t xml:space="preserve">3. Identify trusted sources of information to continue our research and discussions on vaccines.</w:t>
            </w:r>
          </w:p>
        </w:tc>
      </w:tr>
      <w:tr>
        <w:tc>
          <w:tcPr>
            <w:gridSpan w:val="8"/>
            <w:shd w:fill="bfbfbf" w:val="clear"/>
          </w:tcPr>
          <w:p w:rsidR="00000000" w:rsidDel="00000000" w:rsidP="00000000" w:rsidRDefault="00000000" w:rsidRPr="00000000" w14:paraId="00000035">
            <w:pPr>
              <w:rPr/>
            </w:pPr>
            <w:r w:rsidDel="00000000" w:rsidR="00000000" w:rsidRPr="00000000">
              <w:rPr>
                <w:b w:val="1"/>
                <w:rtl w:val="0"/>
              </w:rPr>
              <w:t xml:space="preserve">NGSS links / NYAS STEM Education Framework (key skills and competencies developed)</w:t>
            </w:r>
            <w:r w:rsidDel="00000000" w:rsidR="00000000" w:rsidRPr="00000000">
              <w:rPr>
                <w:rtl w:val="0"/>
              </w:rPr>
            </w:r>
          </w:p>
        </w:tc>
      </w:tr>
      <w:tr>
        <w:tc>
          <w:tcPr>
            <w:gridSpan w:val="8"/>
          </w:tcPr>
          <w:p w:rsidR="00000000" w:rsidDel="00000000" w:rsidP="00000000" w:rsidRDefault="00000000" w:rsidRPr="00000000" w14:paraId="0000003D">
            <w:pPr>
              <w:rPr/>
            </w:pPr>
            <w:r w:rsidDel="00000000" w:rsidR="00000000" w:rsidRPr="00000000">
              <w:rPr>
                <w:rtl w:val="0"/>
              </w:rPr>
              <w:t xml:space="preserve">A.1.1 Critical Thinking</w:t>
            </w:r>
          </w:p>
          <w:p w:rsidR="00000000" w:rsidDel="00000000" w:rsidP="00000000" w:rsidRDefault="00000000" w:rsidRPr="00000000" w14:paraId="0000003E">
            <w:pPr>
              <w:rPr/>
            </w:pPr>
            <w:r w:rsidDel="00000000" w:rsidR="00000000" w:rsidRPr="00000000">
              <w:rPr>
                <w:rtl w:val="0"/>
              </w:rPr>
              <w:t xml:space="preserve">A.2.4 Leadership</w:t>
            </w:r>
          </w:p>
          <w:p w:rsidR="00000000" w:rsidDel="00000000" w:rsidP="00000000" w:rsidRDefault="00000000" w:rsidRPr="00000000" w14:paraId="0000003F">
            <w:pPr>
              <w:rPr/>
            </w:pPr>
            <w:r w:rsidDel="00000000" w:rsidR="00000000" w:rsidRPr="00000000">
              <w:rPr>
                <w:rtl w:val="0"/>
              </w:rPr>
              <w:t xml:space="preserve">A.2.5 Ethics</w:t>
            </w:r>
          </w:p>
          <w:p w:rsidR="00000000" w:rsidDel="00000000" w:rsidP="00000000" w:rsidRDefault="00000000" w:rsidRPr="00000000" w14:paraId="00000040">
            <w:pPr>
              <w:rPr/>
            </w:pPr>
            <w:r w:rsidDel="00000000" w:rsidR="00000000" w:rsidRPr="00000000">
              <w:rPr>
                <w:rtl w:val="0"/>
              </w:rPr>
              <w:t xml:space="preserve">B.3 Real-world Application</w:t>
            </w:r>
          </w:p>
        </w:tc>
      </w:tr>
      <w:tr>
        <w:tc>
          <w:tcPr>
            <w:gridSpan w:val="8"/>
            <w:shd w:fill="bfbfbf" w:val="clear"/>
          </w:tcPr>
          <w:p w:rsidR="00000000" w:rsidDel="00000000" w:rsidP="00000000" w:rsidRDefault="00000000" w:rsidRPr="00000000" w14:paraId="00000048">
            <w:pPr>
              <w:rPr>
                <w:b w:val="1"/>
              </w:rPr>
            </w:pPr>
            <w:r w:rsidDel="00000000" w:rsidR="00000000" w:rsidRPr="00000000">
              <w:rPr>
                <w:b w:val="1"/>
                <w:rtl w:val="0"/>
              </w:rPr>
              <w:t xml:space="preserve">Plan of activities</w:t>
            </w:r>
          </w:p>
        </w:tc>
      </w:tr>
      <w:tr>
        <w:tc>
          <w:tcPr>
            <w:gridSpan w:val="2"/>
            <w:shd w:fill="bfbfbf" w:val="clear"/>
          </w:tcPr>
          <w:p w:rsidR="00000000" w:rsidDel="00000000" w:rsidP="00000000" w:rsidRDefault="00000000" w:rsidRPr="00000000" w14:paraId="00000050">
            <w:pPr>
              <w:rPr/>
            </w:pPr>
            <w:r w:rsidDel="00000000" w:rsidR="00000000" w:rsidRPr="00000000">
              <w:rPr>
                <w:rtl w:val="0"/>
              </w:rPr>
              <w:t xml:space="preserve">Time</w:t>
            </w:r>
          </w:p>
        </w:tc>
        <w:tc>
          <w:tcPr>
            <w:gridSpan w:val="2"/>
            <w:shd w:fill="bfbfbf" w:val="clear"/>
          </w:tcPr>
          <w:p w:rsidR="00000000" w:rsidDel="00000000" w:rsidP="00000000" w:rsidRDefault="00000000" w:rsidRPr="00000000" w14:paraId="00000052">
            <w:pPr>
              <w:rPr/>
            </w:pPr>
            <w:r w:rsidDel="00000000" w:rsidR="00000000" w:rsidRPr="00000000">
              <w:rPr>
                <w:rtl w:val="0"/>
              </w:rPr>
              <w:t xml:space="preserve">Teacher Activity</w:t>
            </w:r>
          </w:p>
        </w:tc>
        <w:tc>
          <w:tcPr>
            <w:gridSpan w:val="3"/>
            <w:shd w:fill="bfbfbf" w:val="clear"/>
          </w:tcPr>
          <w:p w:rsidR="00000000" w:rsidDel="00000000" w:rsidP="00000000" w:rsidRDefault="00000000" w:rsidRPr="00000000" w14:paraId="00000054">
            <w:pPr>
              <w:rPr/>
            </w:pPr>
            <w:r w:rsidDel="00000000" w:rsidR="00000000" w:rsidRPr="00000000">
              <w:rPr>
                <w:rtl w:val="0"/>
              </w:rPr>
              <w:t xml:space="preserve">Learner activity </w:t>
            </w:r>
          </w:p>
        </w:tc>
        <w:tc>
          <w:tcPr>
            <w:shd w:fill="bfbfbf" w:val="clear"/>
          </w:tcPr>
          <w:p w:rsidR="00000000" w:rsidDel="00000000" w:rsidP="00000000" w:rsidRDefault="00000000" w:rsidRPr="00000000" w14:paraId="00000057">
            <w:pPr>
              <w:rPr/>
            </w:pPr>
            <w:r w:rsidDel="00000000" w:rsidR="00000000" w:rsidRPr="00000000">
              <w:rPr>
                <w:rtl w:val="0"/>
              </w:rPr>
              <w:t xml:space="preserve">Resources / other info</w:t>
            </w:r>
          </w:p>
        </w:tc>
      </w:tr>
      <w:tr>
        <w:trPr>
          <w:trHeight w:val="897" w:hRule="atLeast"/>
        </w:trPr>
        <w:tc>
          <w:tcPr>
            <w:gridSpan w:val="2"/>
            <w:shd w:fill="daeef3" w:val="clear"/>
          </w:tcPr>
          <w:p w:rsidR="00000000" w:rsidDel="00000000" w:rsidP="00000000" w:rsidRDefault="00000000" w:rsidRPr="00000000" w14:paraId="00000058">
            <w:pPr>
              <w:rPr>
                <w:i w:val="1"/>
              </w:rPr>
            </w:pPr>
            <w:r w:rsidDel="00000000" w:rsidR="00000000" w:rsidRPr="00000000">
              <w:rPr>
                <w:i w:val="1"/>
                <w:rtl w:val="0"/>
              </w:rPr>
              <w:t xml:space="preserve">Prior to session: -</w:t>
            </w:r>
          </w:p>
          <w:p w:rsidR="00000000" w:rsidDel="00000000" w:rsidP="00000000" w:rsidRDefault="00000000" w:rsidRPr="00000000" w14:paraId="00000059">
            <w:pPr>
              <w:rPr>
                <w:i w:val="1"/>
              </w:rPr>
            </w:pPr>
            <w:r w:rsidDel="00000000" w:rsidR="00000000" w:rsidRPr="00000000">
              <w:rPr>
                <w:rtl w:val="0"/>
              </w:rPr>
            </w:r>
          </w:p>
        </w:tc>
        <w:tc>
          <w:tcPr>
            <w:gridSpan w:val="2"/>
            <w:shd w:fill="daeef3" w:val="clear"/>
          </w:tcPr>
          <w:p w:rsidR="00000000" w:rsidDel="00000000" w:rsidP="00000000" w:rsidRDefault="00000000" w:rsidRPr="00000000" w14:paraId="0000005B">
            <w:pPr>
              <w:rPr>
                <w:i w:val="1"/>
              </w:rPr>
            </w:pPr>
            <w:r w:rsidDel="00000000" w:rsidR="00000000" w:rsidRPr="00000000">
              <w:rPr>
                <w:i w:val="1"/>
                <w:rtl w:val="0"/>
              </w:rPr>
              <w:t xml:space="preserve">Are there spare activities for those who finish early?</w:t>
            </w:r>
          </w:p>
        </w:tc>
        <w:tc>
          <w:tcPr>
            <w:gridSpan w:val="3"/>
            <w:shd w:fill="daeef3" w:val="clear"/>
          </w:tcPr>
          <w:p w:rsidR="00000000" w:rsidDel="00000000" w:rsidP="00000000" w:rsidRDefault="00000000" w:rsidRPr="00000000" w14:paraId="0000005D">
            <w:pPr>
              <w:rPr>
                <w:i w:val="1"/>
              </w:rPr>
            </w:pPr>
            <w:r w:rsidDel="00000000" w:rsidR="00000000" w:rsidRPr="00000000">
              <w:rPr>
                <w:i w:val="1"/>
                <w:rtl w:val="0"/>
              </w:rPr>
              <w:t xml:space="preserve">Can this be done remotely and in person? Are there alternative approaches?</w:t>
            </w:r>
          </w:p>
          <w:p w:rsidR="00000000" w:rsidDel="00000000" w:rsidP="00000000" w:rsidRDefault="00000000" w:rsidRPr="00000000" w14:paraId="0000005E">
            <w:pPr>
              <w:rPr>
                <w:i w:val="1"/>
              </w:rPr>
            </w:pPr>
            <w:r w:rsidDel="00000000" w:rsidR="00000000" w:rsidRPr="00000000">
              <w:rPr>
                <w:i w:val="1"/>
                <w:rtl w:val="0"/>
              </w:rPr>
              <w:t xml:space="preserve">Differentiation?</w:t>
            </w:r>
          </w:p>
        </w:tc>
        <w:tc>
          <w:tcPr>
            <w:shd w:fill="daeef3" w:val="clear"/>
          </w:tcPr>
          <w:p w:rsidR="00000000" w:rsidDel="00000000" w:rsidP="00000000" w:rsidRDefault="00000000" w:rsidRPr="00000000" w14:paraId="00000061">
            <w:pPr>
              <w:rPr>
                <w:i w:val="1"/>
              </w:rPr>
            </w:pPr>
            <w:r w:rsidDel="00000000" w:rsidR="00000000" w:rsidRPr="00000000">
              <w:rPr>
                <w:i w:val="1"/>
                <w:rtl w:val="0"/>
              </w:rPr>
              <w:t xml:space="preserve">What resources are needed to be inclusive to all students?</w:t>
            </w:r>
          </w:p>
        </w:tc>
      </w:tr>
      <w:tr>
        <w:tc>
          <w:tcPr>
            <w:gridSpan w:val="2"/>
          </w:tcPr>
          <w:p w:rsidR="00000000" w:rsidDel="00000000" w:rsidP="00000000" w:rsidRDefault="00000000" w:rsidRPr="00000000" w14:paraId="00000062">
            <w:pPr>
              <w:rPr>
                <w:b w:val="1"/>
              </w:rPr>
            </w:pPr>
            <w:r w:rsidDel="00000000" w:rsidR="00000000" w:rsidRPr="00000000">
              <w:rPr>
                <w:b w:val="1"/>
                <w:rtl w:val="0"/>
              </w:rPr>
              <w:t xml:space="preserve">5 mins</w:t>
            </w:r>
          </w:p>
          <w:p w:rsidR="00000000" w:rsidDel="00000000" w:rsidP="00000000" w:rsidRDefault="00000000" w:rsidRPr="00000000" w14:paraId="00000063">
            <w:pPr>
              <w:rPr>
                <w:sz w:val="18"/>
                <w:szCs w:val="18"/>
              </w:rPr>
            </w:pPr>
            <w:r w:rsidDel="00000000" w:rsidR="00000000" w:rsidRPr="00000000">
              <w:rPr>
                <w:rtl w:val="0"/>
              </w:rPr>
            </w:r>
          </w:p>
          <w:p w:rsidR="00000000" w:rsidDel="00000000" w:rsidP="00000000" w:rsidRDefault="00000000" w:rsidRPr="00000000" w14:paraId="00000064">
            <w:pPr>
              <w:rPr>
                <w:sz w:val="18"/>
                <w:szCs w:val="18"/>
              </w:rPr>
            </w:pPr>
            <w:r w:rsidDel="00000000" w:rsidR="00000000" w:rsidRPr="00000000">
              <w:rPr>
                <w:sz w:val="18"/>
                <w:szCs w:val="18"/>
                <w:rtl w:val="0"/>
              </w:rPr>
              <w:t xml:space="preserve">Intro and recap</w:t>
            </w:r>
          </w:p>
        </w:tc>
        <w:tc>
          <w:tcPr>
            <w:gridSpan w:val="2"/>
          </w:tcPr>
          <w:p w:rsidR="00000000" w:rsidDel="00000000" w:rsidP="00000000" w:rsidRDefault="00000000" w:rsidRPr="00000000" w14:paraId="00000066">
            <w:pPr>
              <w:rPr/>
            </w:pPr>
            <w:r w:rsidDel="00000000" w:rsidR="00000000" w:rsidRPr="00000000">
              <w:rPr>
                <w:rtl w:val="0"/>
              </w:rPr>
              <w:t xml:space="preserve">Teacher introduces the LOs and sets the context of the lesson with the scenario. It is also important for the teacher to set group discussion norms (e.g. listening to others, respecting different opinions even in disagreement etc) as this lesson can get heated.</w:t>
            </w:r>
          </w:p>
        </w:tc>
        <w:tc>
          <w:tcPr>
            <w:gridSpan w:val="3"/>
          </w:tcPr>
          <w:p w:rsidR="00000000" w:rsidDel="00000000" w:rsidP="00000000" w:rsidRDefault="00000000" w:rsidRPr="00000000" w14:paraId="00000068">
            <w:pPr>
              <w:rPr/>
            </w:pPr>
            <w:r w:rsidDel="00000000" w:rsidR="00000000" w:rsidRPr="00000000">
              <w:rPr>
                <w:rtl w:val="0"/>
              </w:rPr>
              <w:t xml:space="preserve">Student reads the scenario to set the scene for the lesson. Students should recognise that the science that surrounds vaccinations, and in particular with COVID-19, is set within broader social contexts.</w:t>
            </w:r>
          </w:p>
        </w:tc>
        <w:tc>
          <w:tcPr/>
          <w:p w:rsidR="00000000" w:rsidDel="00000000" w:rsidP="00000000" w:rsidRDefault="00000000" w:rsidRPr="00000000" w14:paraId="0000006B">
            <w:pPr>
              <w:rPr/>
            </w:pPr>
            <w:r w:rsidDel="00000000" w:rsidR="00000000" w:rsidRPr="00000000">
              <w:rPr>
                <w:rtl w:val="0"/>
              </w:rPr>
              <w:t xml:space="preserve">PPT</w:t>
            </w:r>
          </w:p>
        </w:tc>
      </w:tr>
      <w:tr>
        <w:tc>
          <w:tcPr>
            <w:gridSpan w:val="2"/>
          </w:tcPr>
          <w:p w:rsidR="00000000" w:rsidDel="00000000" w:rsidP="00000000" w:rsidRDefault="00000000" w:rsidRPr="00000000" w14:paraId="0000006C">
            <w:pPr>
              <w:rPr>
                <w:b w:val="1"/>
              </w:rPr>
            </w:pPr>
            <w:r w:rsidDel="00000000" w:rsidR="00000000" w:rsidRPr="00000000">
              <w:rPr>
                <w:b w:val="1"/>
                <w:rtl w:val="0"/>
              </w:rPr>
              <w:t xml:space="preserve">10 mins</w:t>
            </w:r>
          </w:p>
          <w:p w:rsidR="00000000" w:rsidDel="00000000" w:rsidP="00000000" w:rsidRDefault="00000000" w:rsidRPr="00000000" w14:paraId="0000006D">
            <w:pPr>
              <w:rPr>
                <w:b w:val="1"/>
              </w:rPr>
            </w:pPr>
            <w:r w:rsidDel="00000000" w:rsidR="00000000" w:rsidRPr="00000000">
              <w:rPr>
                <w:rtl w:val="0"/>
              </w:rPr>
            </w:r>
          </w:p>
          <w:p w:rsidR="00000000" w:rsidDel="00000000" w:rsidP="00000000" w:rsidRDefault="00000000" w:rsidRPr="00000000" w14:paraId="0000006E">
            <w:pPr>
              <w:rPr>
                <w:sz w:val="20"/>
                <w:szCs w:val="20"/>
              </w:rPr>
            </w:pPr>
            <w:r w:rsidDel="00000000" w:rsidR="00000000" w:rsidRPr="00000000">
              <w:rPr>
                <w:sz w:val="20"/>
                <w:szCs w:val="20"/>
                <w:rtl w:val="0"/>
              </w:rPr>
              <w:t xml:space="preserve">Discussing what ethical considerations are involved</w:t>
            </w:r>
          </w:p>
          <w:p w:rsidR="00000000" w:rsidDel="00000000" w:rsidP="00000000" w:rsidRDefault="00000000" w:rsidRPr="00000000" w14:paraId="0000006F">
            <w:pPr>
              <w:rPr>
                <w:sz w:val="18"/>
                <w:szCs w:val="18"/>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tc>
        <w:tc>
          <w:tcPr>
            <w:gridSpan w:val="2"/>
          </w:tcPr>
          <w:p w:rsidR="00000000" w:rsidDel="00000000" w:rsidP="00000000" w:rsidRDefault="00000000" w:rsidRPr="00000000" w14:paraId="00000072">
            <w:pPr>
              <w:rPr/>
            </w:pPr>
            <w:r w:rsidDel="00000000" w:rsidR="00000000" w:rsidRPr="00000000">
              <w:rPr>
                <w:rtl w:val="0"/>
              </w:rPr>
              <w:t xml:space="preserve">Teacher introduces what we mean by ‘ethics’ and asks students to do the ‘think, pair, share’ activity (teacher to verbally give one of two examples to start off). Teacher then chooses one person from each pair to share one answer to be recorded down (on board, in the chat box, or annotated on the screen). </w:t>
            </w:r>
          </w:p>
        </w:tc>
        <w:tc>
          <w:tcPr>
            <w:gridSpan w:val="3"/>
          </w:tcPr>
          <w:p w:rsidR="00000000" w:rsidDel="00000000" w:rsidP="00000000" w:rsidRDefault="00000000" w:rsidRPr="00000000" w14:paraId="00000074">
            <w:pPr>
              <w:rPr/>
            </w:pPr>
            <w:r w:rsidDel="00000000" w:rsidR="00000000" w:rsidRPr="00000000">
              <w:rPr>
                <w:rtl w:val="0"/>
              </w:rPr>
              <w:t xml:space="preserve">Each student reflects on their own ‘ethics’ re: vaccination as well as the considerations surrounding vaccinations that they may have heard from family and friends. Students are paired up (in person or in breakout rooms if virtual) and then one person from each pair shared one consideration.</w:t>
            </w:r>
          </w:p>
        </w:tc>
        <w:tc>
          <w:tcPr/>
          <w:p w:rsidR="00000000" w:rsidDel="00000000" w:rsidP="00000000" w:rsidRDefault="00000000" w:rsidRPr="00000000" w14:paraId="00000077">
            <w:pPr>
              <w:rPr/>
            </w:pPr>
            <w:r w:rsidDel="00000000" w:rsidR="00000000" w:rsidRPr="00000000">
              <w:rPr>
                <w:rtl w:val="0"/>
              </w:rPr>
              <w:t xml:space="preserve">Definition of ethics taken from BBC: </w:t>
            </w:r>
            <w:hyperlink r:id="rId7">
              <w:r w:rsidDel="00000000" w:rsidR="00000000" w:rsidRPr="00000000">
                <w:rPr>
                  <w:color w:val="0563c1"/>
                  <w:u w:val="single"/>
                  <w:rtl w:val="0"/>
                </w:rPr>
                <w:t xml:space="preserve">http://www.bbc.co.uk/ethics/introduction/intro_1.shtml</w:t>
              </w:r>
            </w:hyperlink>
            <w:r w:rsidDel="00000000" w:rsidR="00000000" w:rsidRPr="00000000">
              <w:rPr>
                <w:rtl w:val="0"/>
              </w:rPr>
              <w:t xml:space="preserve"> (this is a useful prime for teachers to read as no doubt many questions re: applications of ethics will come up).</w:t>
            </w:r>
          </w:p>
        </w:tc>
      </w:tr>
      <w:tr>
        <w:tc>
          <w:tcPr>
            <w:gridSpan w:val="2"/>
          </w:tcPr>
          <w:p w:rsidR="00000000" w:rsidDel="00000000" w:rsidP="00000000" w:rsidRDefault="00000000" w:rsidRPr="00000000" w14:paraId="00000078">
            <w:pPr>
              <w:rPr>
                <w:b w:val="1"/>
              </w:rPr>
            </w:pPr>
            <w:r w:rsidDel="00000000" w:rsidR="00000000" w:rsidRPr="00000000">
              <w:rPr>
                <w:b w:val="1"/>
                <w:rtl w:val="0"/>
              </w:rPr>
              <w:t xml:space="preserve">15 mins</w:t>
            </w:r>
          </w:p>
          <w:p w:rsidR="00000000" w:rsidDel="00000000" w:rsidP="00000000" w:rsidRDefault="00000000" w:rsidRPr="00000000" w14:paraId="00000079">
            <w:pPr>
              <w:rPr>
                <w:i w:val="1"/>
                <w:sz w:val="18"/>
                <w:szCs w:val="18"/>
              </w:rPr>
            </w:pPr>
            <w:r w:rsidDel="00000000" w:rsidR="00000000" w:rsidRPr="00000000">
              <w:rPr>
                <w:rtl w:val="0"/>
              </w:rPr>
            </w:r>
          </w:p>
          <w:p w:rsidR="00000000" w:rsidDel="00000000" w:rsidP="00000000" w:rsidRDefault="00000000" w:rsidRPr="00000000" w14:paraId="0000007A">
            <w:pPr>
              <w:rPr>
                <w:sz w:val="18"/>
                <w:szCs w:val="18"/>
              </w:rPr>
            </w:pPr>
            <w:r w:rsidDel="00000000" w:rsidR="00000000" w:rsidRPr="00000000">
              <w:rPr>
                <w:rtl w:val="0"/>
              </w:rPr>
            </w:r>
          </w:p>
        </w:tc>
        <w:tc>
          <w:tcPr>
            <w:gridSpan w:val="2"/>
          </w:tcPr>
          <w:p w:rsidR="00000000" w:rsidDel="00000000" w:rsidP="00000000" w:rsidRDefault="00000000" w:rsidRPr="00000000" w14:paraId="0000007C">
            <w:pPr>
              <w:rPr/>
            </w:pPr>
            <w:r w:rsidDel="00000000" w:rsidR="00000000" w:rsidRPr="00000000">
              <w:rPr>
                <w:rtl w:val="0"/>
              </w:rPr>
              <w:t xml:space="preserve">Teachers read out the following students to students to get them to indicate their personal positioning. Important to stress that in this task, not necessarily trying to extol a clear right or wrong answer, trying instead to understand the range of opinions that may exist. Teacher should reiterate the discussion norms before starting this task.</w:t>
            </w:r>
          </w:p>
          <w:p w:rsidR="00000000" w:rsidDel="00000000" w:rsidP="00000000" w:rsidRDefault="00000000" w:rsidRPr="00000000" w14:paraId="0000007D">
            <w:pPr>
              <w:rPr/>
            </w:pPr>
            <w:r w:rsidDel="00000000" w:rsidR="00000000" w:rsidRPr="00000000">
              <w:rPr>
                <w:rtl w:val="0"/>
              </w:rPr>
              <w:t xml:space="preserve">STATEMENTS:</w:t>
            </w:r>
          </w:p>
          <w:p w:rsidR="00000000" w:rsidDel="00000000" w:rsidP="00000000" w:rsidRDefault="00000000" w:rsidRPr="00000000" w14:paraId="0000007E">
            <w:pPr>
              <w:rPr>
                <w:sz w:val="18"/>
                <w:szCs w:val="18"/>
              </w:rPr>
            </w:pPr>
            <w:r w:rsidDel="00000000" w:rsidR="00000000" w:rsidRPr="00000000">
              <w:rPr>
                <w:sz w:val="18"/>
                <w:szCs w:val="18"/>
                <w:rtl w:val="0"/>
              </w:rPr>
              <w:t xml:space="preserve">1. If a treatment for a disease is known, should all persons with the disease have access to the</w:t>
            </w:r>
          </w:p>
          <w:p w:rsidR="00000000" w:rsidDel="00000000" w:rsidP="00000000" w:rsidRDefault="00000000" w:rsidRPr="00000000" w14:paraId="0000007F">
            <w:pPr>
              <w:rPr>
                <w:sz w:val="18"/>
                <w:szCs w:val="18"/>
              </w:rPr>
            </w:pPr>
            <w:r w:rsidDel="00000000" w:rsidR="00000000" w:rsidRPr="00000000">
              <w:rPr>
                <w:sz w:val="18"/>
                <w:szCs w:val="18"/>
                <w:rtl w:val="0"/>
              </w:rPr>
              <w:t xml:space="preserve">treatment?</w:t>
            </w:r>
          </w:p>
          <w:p w:rsidR="00000000" w:rsidDel="00000000" w:rsidP="00000000" w:rsidRDefault="00000000" w:rsidRPr="00000000" w14:paraId="00000080">
            <w:pPr>
              <w:rPr>
                <w:sz w:val="18"/>
                <w:szCs w:val="18"/>
              </w:rPr>
            </w:pPr>
            <w:r w:rsidDel="00000000" w:rsidR="00000000" w:rsidRPr="00000000">
              <w:rPr>
                <w:sz w:val="18"/>
                <w:szCs w:val="18"/>
                <w:rtl w:val="0"/>
              </w:rPr>
              <w:t xml:space="preserve">2. A researcher knows that a drug will benefit children with a disease. The media has announced this drug, and patients are interested in receiving the drug. Should the researcher alert the public that the</w:t>
            </w:r>
          </w:p>
          <w:p w:rsidR="00000000" w:rsidDel="00000000" w:rsidP="00000000" w:rsidRDefault="00000000" w:rsidRPr="00000000" w14:paraId="00000081">
            <w:pPr>
              <w:rPr>
                <w:sz w:val="18"/>
                <w:szCs w:val="18"/>
              </w:rPr>
            </w:pPr>
            <w:r w:rsidDel="00000000" w:rsidR="00000000" w:rsidRPr="00000000">
              <w:rPr>
                <w:sz w:val="18"/>
                <w:szCs w:val="18"/>
                <w:rtl w:val="0"/>
              </w:rPr>
              <w:t xml:space="preserve">science is still unclear about adverse events?</w:t>
            </w:r>
          </w:p>
          <w:p w:rsidR="00000000" w:rsidDel="00000000" w:rsidP="00000000" w:rsidRDefault="00000000" w:rsidRPr="00000000" w14:paraId="00000082">
            <w:pPr>
              <w:rPr>
                <w:sz w:val="18"/>
                <w:szCs w:val="18"/>
              </w:rPr>
            </w:pPr>
            <w:r w:rsidDel="00000000" w:rsidR="00000000" w:rsidRPr="00000000">
              <w:rPr>
                <w:sz w:val="18"/>
                <w:szCs w:val="18"/>
                <w:rtl w:val="0"/>
              </w:rPr>
              <w:t xml:space="preserve">3. Should a researcher stop an experiment when a clearly better drug or technique is discovered?</w:t>
            </w:r>
          </w:p>
          <w:p w:rsidR="00000000" w:rsidDel="00000000" w:rsidP="00000000" w:rsidRDefault="00000000" w:rsidRPr="00000000" w14:paraId="00000083">
            <w:pPr>
              <w:rPr>
                <w:sz w:val="18"/>
                <w:szCs w:val="18"/>
              </w:rPr>
            </w:pPr>
            <w:r w:rsidDel="00000000" w:rsidR="00000000" w:rsidRPr="00000000">
              <w:rPr>
                <w:sz w:val="18"/>
                <w:szCs w:val="18"/>
                <w:rtl w:val="0"/>
              </w:rPr>
              <w:t xml:space="preserve">4. A parent refuses to give a child a drug that can save the child’s life. Should a judge force the parents to provide the treatment?</w:t>
            </w:r>
          </w:p>
          <w:p w:rsidR="00000000" w:rsidDel="00000000" w:rsidP="00000000" w:rsidRDefault="00000000" w:rsidRPr="00000000" w14:paraId="00000084">
            <w:pPr>
              <w:rPr>
                <w:sz w:val="16"/>
                <w:szCs w:val="16"/>
              </w:rPr>
            </w:pPr>
            <w:r w:rsidDel="00000000" w:rsidR="00000000" w:rsidRPr="00000000">
              <w:rPr>
                <w:sz w:val="18"/>
                <w:szCs w:val="18"/>
                <w:rtl w:val="0"/>
              </w:rPr>
              <w:t xml:space="preserve">5. If the child in Question 4 is not given the drug, the illness will spread to other persons. Does this change your opinion?</w:t>
            </w:r>
            <w:r w:rsidDel="00000000" w:rsidR="00000000" w:rsidRPr="00000000">
              <w:rPr>
                <w:rtl w:val="0"/>
              </w:rPr>
            </w:r>
          </w:p>
        </w:tc>
        <w:tc>
          <w:tcPr>
            <w:gridSpan w:val="3"/>
          </w:tcPr>
          <w:p w:rsidR="00000000" w:rsidDel="00000000" w:rsidP="00000000" w:rsidRDefault="00000000" w:rsidRPr="00000000" w14:paraId="00000086">
            <w:pPr>
              <w:rPr/>
            </w:pPr>
            <w:r w:rsidDel="00000000" w:rsidR="00000000" w:rsidRPr="00000000">
              <w:rPr>
                <w:rtl w:val="0"/>
              </w:rPr>
              <w:t xml:space="preserve">Students should respond to each statement by either moving their body along the ‘spectrum’ (in-person teaching) or raising their hand up and down along the virtual spectrum (if class is done online). Alternatively, students can ‘annotate’ their positions using text (if class is conducted on zoom i.e. their names or anonymous stamps depending on how the teacher sets it up) using the visual spectrum shown on slide 5.</w:t>
            </w:r>
          </w:p>
        </w:tc>
        <w:tc>
          <w:tcPr/>
          <w:p w:rsidR="00000000" w:rsidDel="00000000" w:rsidP="00000000" w:rsidRDefault="00000000" w:rsidRPr="00000000" w14:paraId="00000089">
            <w:pPr>
              <w:rPr/>
            </w:pPr>
            <w:r w:rsidDel="00000000" w:rsidR="00000000" w:rsidRPr="00000000">
              <w:rPr>
                <w:rtl w:val="0"/>
              </w:rPr>
              <w:t xml:space="preserve">If done in person, teachers should demonstrate how students move their body along the spectrum (teacher should indicate which side of the classroom is agree, which is disagree).</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If this lesson is done virtually, students can indicate their position by using their hand (horizontal and flat) and moving their hand towards the top of their screen (AGREE) or to the bottom of the screen (DISAGREE). Teachers should have the view on ‘gallery’ mode to see everyone’s position.</w:t>
            </w:r>
          </w:p>
          <w:p w:rsidR="00000000" w:rsidDel="00000000" w:rsidP="00000000" w:rsidRDefault="00000000" w:rsidRPr="00000000" w14:paraId="0000008C">
            <w:pPr>
              <w:rPr/>
            </w:pPr>
            <w:r w:rsidDel="00000000" w:rsidR="00000000" w:rsidRPr="00000000">
              <w:rPr>
                <w:rtl w:val="0"/>
              </w:rPr>
              <w:t xml:space="preserve">ALTERNATIVELY, students can annotate this screen using the </w:t>
            </w:r>
            <w:hyperlink r:id="rId8">
              <w:r w:rsidDel="00000000" w:rsidR="00000000" w:rsidRPr="00000000">
                <w:rPr>
                  <w:color w:val="1155cc"/>
                  <w:u w:val="single"/>
                  <w:rtl w:val="0"/>
                </w:rPr>
                <w:t xml:space="preserve">‘annotate’ function on zoom</w:t>
              </w:r>
            </w:hyperlink>
            <w:r w:rsidDel="00000000" w:rsidR="00000000" w:rsidRPr="00000000">
              <w:rPr>
                <w:rtl w:val="0"/>
              </w:rPr>
              <w:t xml:space="preserve"> (see notes on slide 5).</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Statements taken from: </w:t>
            </w:r>
            <w:hyperlink r:id="rId9">
              <w:r w:rsidDel="00000000" w:rsidR="00000000" w:rsidRPr="00000000">
                <w:rPr>
                  <w:color w:val="0563c1"/>
                  <w:u w:val="single"/>
                  <w:rtl w:val="0"/>
                </w:rPr>
                <w:t xml:space="preserve">CDC Science Ambassador workshop</w:t>
              </w:r>
            </w:hyperlink>
            <w:r w:rsidDel="00000000" w:rsidR="00000000" w:rsidRPr="00000000">
              <w:rPr>
                <w:rtl w:val="0"/>
              </w:rPr>
              <w:t xml:space="preserve"> 2015)</w:t>
            </w:r>
          </w:p>
        </w:tc>
      </w:tr>
      <w:tr>
        <w:tc>
          <w:tcPr>
            <w:gridSpan w:val="2"/>
          </w:tcPr>
          <w:p w:rsidR="00000000" w:rsidDel="00000000" w:rsidP="00000000" w:rsidRDefault="00000000" w:rsidRPr="00000000" w14:paraId="0000008F">
            <w:pPr>
              <w:rPr>
                <w:b w:val="1"/>
              </w:rPr>
            </w:pPr>
            <w:r w:rsidDel="00000000" w:rsidR="00000000" w:rsidRPr="00000000">
              <w:rPr>
                <w:b w:val="1"/>
                <w:rtl w:val="0"/>
              </w:rPr>
              <w:t xml:space="preserve">25 mins</w:t>
            </w:r>
          </w:p>
          <w:p w:rsidR="00000000" w:rsidDel="00000000" w:rsidP="00000000" w:rsidRDefault="00000000" w:rsidRPr="00000000" w14:paraId="00000090">
            <w:pPr>
              <w:rPr>
                <w:i w:val="1"/>
                <w:sz w:val="18"/>
                <w:szCs w:val="18"/>
              </w:rPr>
            </w:pPr>
            <w:r w:rsidDel="00000000" w:rsidR="00000000" w:rsidRPr="00000000">
              <w:rPr>
                <w:rtl w:val="0"/>
              </w:rPr>
            </w:r>
          </w:p>
          <w:p w:rsidR="00000000" w:rsidDel="00000000" w:rsidP="00000000" w:rsidRDefault="00000000" w:rsidRPr="00000000" w14:paraId="00000091">
            <w:pPr>
              <w:rPr>
                <w:sz w:val="18"/>
                <w:szCs w:val="18"/>
              </w:rPr>
            </w:pPr>
            <w:r w:rsidDel="00000000" w:rsidR="00000000" w:rsidRPr="00000000">
              <w:rPr>
                <w:rtl w:val="0"/>
              </w:rPr>
            </w:r>
          </w:p>
        </w:tc>
        <w:tc>
          <w:tcPr>
            <w:gridSpan w:val="2"/>
          </w:tcPr>
          <w:p w:rsidR="00000000" w:rsidDel="00000000" w:rsidP="00000000" w:rsidRDefault="00000000" w:rsidRPr="00000000" w14:paraId="00000093">
            <w:pPr>
              <w:rPr/>
            </w:pPr>
            <w:r w:rsidDel="00000000" w:rsidR="00000000" w:rsidRPr="00000000">
              <w:rPr>
                <w:rtl w:val="0"/>
              </w:rPr>
              <w:t xml:space="preserve">Teachers introduce just one of the ethical debates regarding vaccination: that of national mandates for vaccinations.</w:t>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t xml:space="preserve">Each student will be given one of 4 ‘ethical positioning’ cards (alternatively, teacher will send the document out in advance and then in class allocate students to a number). Teachers should encourage students to read independently before putting students in groups of 4 (at least one from each to discuss).</w:t>
            </w:r>
          </w:p>
        </w:tc>
        <w:tc>
          <w:tcPr>
            <w:gridSpan w:val="3"/>
          </w:tcPr>
          <w:p w:rsidR="00000000" w:rsidDel="00000000" w:rsidP="00000000" w:rsidRDefault="00000000" w:rsidRPr="00000000" w14:paraId="00000097">
            <w:pPr>
              <w:rPr/>
            </w:pPr>
            <w:r w:rsidDel="00000000" w:rsidR="00000000" w:rsidRPr="00000000">
              <w:rPr>
                <w:rtl w:val="0"/>
              </w:rPr>
              <w:t xml:space="preserve">Students have to read their allocated ‘position’ and reflect on the questions before discussing in groups. Students should spend half the time sharing and listening to the 4 ‘positions’ and then the second half discussing their personal opinions. The task is not to come to a consensus but just experiencing discussions about vaccination ethics.</w:t>
            </w:r>
          </w:p>
        </w:tc>
        <w:tc>
          <w:tcPr/>
          <w:p w:rsidR="00000000" w:rsidDel="00000000" w:rsidP="00000000" w:rsidRDefault="00000000" w:rsidRPr="00000000" w14:paraId="0000009A">
            <w:pPr>
              <w:rPr/>
            </w:pPr>
            <w:r w:rsidDel="00000000" w:rsidR="00000000" w:rsidRPr="00000000">
              <w:rPr>
                <w:rtl w:val="0"/>
              </w:rPr>
              <w:t xml:space="preserve">Ethical positioning cards (printed out or sent to all students via email).</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t xml:space="preserve">Useful context for the teacher (particularly of the various positions that different religions can take) can be found </w:t>
            </w:r>
            <w:hyperlink r:id="rId10">
              <w:r w:rsidDel="00000000" w:rsidR="00000000" w:rsidRPr="00000000">
                <w:rPr>
                  <w:color w:val="0563c1"/>
                  <w:u w:val="single"/>
                  <w:rtl w:val="0"/>
                </w:rPr>
                <w:t xml:space="preserve">here</w:t>
              </w:r>
            </w:hyperlink>
            <w:r w:rsidDel="00000000" w:rsidR="00000000" w:rsidRPr="00000000">
              <w:rPr>
                <w:rtl w:val="0"/>
              </w:rPr>
              <w:t xml:space="preserve">. The document from NYU School of Medicine (where this activity is taken from) also contains a lot of alternative discussion questions and extended activities to facilitate (will require longer/more lessons).</w:t>
            </w:r>
          </w:p>
        </w:tc>
      </w:tr>
      <w:tr>
        <w:tc>
          <w:tcPr>
            <w:gridSpan w:val="2"/>
          </w:tcPr>
          <w:p w:rsidR="00000000" w:rsidDel="00000000" w:rsidP="00000000" w:rsidRDefault="00000000" w:rsidRPr="00000000" w14:paraId="0000009D">
            <w:pPr>
              <w:rPr>
                <w:b w:val="1"/>
              </w:rPr>
            </w:pPr>
            <w:r w:rsidDel="00000000" w:rsidR="00000000" w:rsidRPr="00000000">
              <w:rPr>
                <w:b w:val="1"/>
                <w:rtl w:val="0"/>
              </w:rPr>
              <w:t xml:space="preserve">5 mins</w:t>
            </w:r>
          </w:p>
          <w:p w:rsidR="00000000" w:rsidDel="00000000" w:rsidP="00000000" w:rsidRDefault="00000000" w:rsidRPr="00000000" w14:paraId="0000009E">
            <w:pPr>
              <w:rPr>
                <w:b w:val="1"/>
              </w:rPr>
            </w:pPr>
            <w:r w:rsidDel="00000000" w:rsidR="00000000" w:rsidRPr="00000000">
              <w:rPr>
                <w:rtl w:val="0"/>
              </w:rPr>
            </w:r>
          </w:p>
          <w:p w:rsidR="00000000" w:rsidDel="00000000" w:rsidP="00000000" w:rsidRDefault="00000000" w:rsidRPr="00000000" w14:paraId="0000009F">
            <w:pPr>
              <w:rPr>
                <w:sz w:val="20"/>
                <w:szCs w:val="20"/>
              </w:rPr>
            </w:pPr>
            <w:r w:rsidDel="00000000" w:rsidR="00000000" w:rsidRPr="00000000">
              <w:rPr>
                <w:sz w:val="20"/>
                <w:szCs w:val="20"/>
                <w:rtl w:val="0"/>
              </w:rPr>
              <w:t xml:space="preserve">Plenary</w:t>
            </w:r>
          </w:p>
          <w:p w:rsidR="00000000" w:rsidDel="00000000" w:rsidP="00000000" w:rsidRDefault="00000000" w:rsidRPr="00000000" w14:paraId="000000A0">
            <w:pPr>
              <w:rPr>
                <w:sz w:val="18"/>
                <w:szCs w:val="18"/>
              </w:rPr>
            </w:pPr>
            <w:r w:rsidDel="00000000" w:rsidR="00000000" w:rsidRPr="00000000">
              <w:rPr>
                <w:rtl w:val="0"/>
              </w:rPr>
            </w:r>
          </w:p>
        </w:tc>
        <w:tc>
          <w:tcPr>
            <w:gridSpan w:val="2"/>
          </w:tcPr>
          <w:p w:rsidR="00000000" w:rsidDel="00000000" w:rsidP="00000000" w:rsidRDefault="00000000" w:rsidRPr="00000000" w14:paraId="000000A2">
            <w:pPr>
              <w:rPr/>
            </w:pPr>
            <w:r w:rsidDel="00000000" w:rsidR="00000000" w:rsidRPr="00000000">
              <w:rPr>
                <w:rtl w:val="0"/>
              </w:rPr>
              <w:t xml:space="preserve">Teacher should collect ‘exit tickets’ (in person or via email) to assess student’s ability to reason their own position.</w:t>
            </w:r>
          </w:p>
        </w:tc>
        <w:tc>
          <w:tcPr>
            <w:gridSpan w:val="3"/>
          </w:tcPr>
          <w:p w:rsidR="00000000" w:rsidDel="00000000" w:rsidP="00000000" w:rsidRDefault="00000000" w:rsidRPr="00000000" w14:paraId="000000A4">
            <w:pPr>
              <w:rPr/>
            </w:pPr>
            <w:r w:rsidDel="00000000" w:rsidR="00000000" w:rsidRPr="00000000">
              <w:rPr>
                <w:rtl w:val="0"/>
              </w:rPr>
              <w:t xml:space="preserve">Students to complete an ‘exit ticket’ based on the scenario outlined.</w:t>
            </w:r>
          </w:p>
        </w:tc>
        <w:tc>
          <w:tcPr/>
          <w:p w:rsidR="00000000" w:rsidDel="00000000" w:rsidP="00000000" w:rsidRDefault="00000000" w:rsidRPr="00000000" w14:paraId="000000A7">
            <w:pPr>
              <w:rPr/>
            </w:pPr>
            <w:r w:rsidDel="00000000" w:rsidR="00000000" w:rsidRPr="00000000">
              <w:rPr>
                <w:rtl w:val="0"/>
              </w:rPr>
              <w:t xml:space="preserve">Students can hand in on paper or send via email (or chat box – direct to teacher) if the lesson is done online.</w:t>
            </w:r>
          </w:p>
        </w:tc>
      </w:tr>
      <w:tr>
        <w:tc>
          <w:tcPr>
            <w:gridSpan w:val="2"/>
          </w:tcPr>
          <w:p w:rsidR="00000000" w:rsidDel="00000000" w:rsidP="00000000" w:rsidRDefault="00000000" w:rsidRPr="00000000" w14:paraId="000000A8">
            <w:pPr>
              <w:rPr>
                <w:b w:val="1"/>
                <w:sz w:val="16"/>
                <w:szCs w:val="16"/>
              </w:rPr>
            </w:pPr>
            <w:r w:rsidDel="00000000" w:rsidR="00000000" w:rsidRPr="00000000">
              <w:rPr>
                <w:b w:val="1"/>
                <w:sz w:val="16"/>
                <w:szCs w:val="16"/>
                <w:rtl w:val="0"/>
              </w:rPr>
              <w:t xml:space="preserve">Total time = 60 mins</w:t>
            </w:r>
          </w:p>
        </w:tc>
        <w:tc>
          <w:tcPr>
            <w:gridSpan w:val="2"/>
          </w:tcPr>
          <w:p w:rsidR="00000000" w:rsidDel="00000000" w:rsidP="00000000" w:rsidRDefault="00000000" w:rsidRPr="00000000" w14:paraId="000000AA">
            <w:pPr>
              <w:rPr/>
            </w:pPr>
            <w:r w:rsidDel="00000000" w:rsidR="00000000" w:rsidRPr="00000000">
              <w:rPr>
                <w:rtl w:val="0"/>
              </w:rPr>
            </w:r>
          </w:p>
        </w:tc>
        <w:tc>
          <w:tcPr>
            <w:gridSpan w:val="3"/>
          </w:tcPr>
          <w:p w:rsidR="00000000" w:rsidDel="00000000" w:rsidP="00000000" w:rsidRDefault="00000000" w:rsidRPr="00000000" w14:paraId="000000AC">
            <w:pPr>
              <w:rPr/>
            </w:pPr>
            <w:r w:rsidDel="00000000" w:rsidR="00000000" w:rsidRPr="00000000">
              <w:rPr>
                <w:rtl w:val="0"/>
              </w:rPr>
            </w:r>
          </w:p>
        </w:tc>
        <w:tc>
          <w:tcPr/>
          <w:p w:rsidR="00000000" w:rsidDel="00000000" w:rsidP="00000000" w:rsidRDefault="00000000" w:rsidRPr="00000000" w14:paraId="000000AF">
            <w:pPr>
              <w:rPr/>
            </w:pPr>
            <w:r w:rsidDel="00000000" w:rsidR="00000000" w:rsidRPr="00000000">
              <w:rPr>
                <w:rtl w:val="0"/>
              </w:rPr>
            </w:r>
          </w:p>
        </w:tc>
      </w:tr>
      <w:tr>
        <w:tc>
          <w:tcPr>
            <w:gridSpan w:val="8"/>
            <w:shd w:fill="bfbfbf" w:val="clear"/>
          </w:tcPr>
          <w:p w:rsidR="00000000" w:rsidDel="00000000" w:rsidP="00000000" w:rsidRDefault="00000000" w:rsidRPr="00000000" w14:paraId="000000B0">
            <w:pPr>
              <w:rPr>
                <w:b w:val="1"/>
              </w:rPr>
            </w:pPr>
            <w:r w:rsidDel="00000000" w:rsidR="00000000" w:rsidRPr="00000000">
              <w:rPr>
                <w:b w:val="1"/>
                <w:rtl w:val="0"/>
              </w:rPr>
              <w:t xml:space="preserve">Preparation for next lesson (teacher self-reflection)         Gather student feedback to</w:t>
            </w:r>
          </w:p>
          <w:p w:rsidR="00000000" w:rsidDel="00000000" w:rsidP="00000000" w:rsidRDefault="00000000" w:rsidRPr="00000000" w14:paraId="000000B1">
            <w:pPr>
              <w:rPr>
                <w:b w:val="1"/>
              </w:rPr>
            </w:pPr>
            <w:r w:rsidDel="00000000" w:rsidR="00000000" w:rsidRPr="00000000">
              <w:rPr>
                <w:b w:val="1"/>
                <w:rtl w:val="0"/>
              </w:rPr>
              <w:t xml:space="preserve">                                                                                                            incorporate into your next session</w:t>
            </w:r>
          </w:p>
        </w:tc>
      </w:tr>
      <w:tr>
        <w:tc>
          <w:tcPr>
            <w:gridSpan w:val="8"/>
            <w:shd w:fill="auto" w:val="clear"/>
          </w:tcPr>
          <w:p w:rsidR="00000000" w:rsidDel="00000000" w:rsidP="00000000" w:rsidRDefault="00000000" w:rsidRPr="00000000" w14:paraId="000000B9">
            <w:pPr>
              <w:rPr/>
            </w:pPr>
            <w:r w:rsidDel="00000000" w:rsidR="00000000" w:rsidRPr="00000000">
              <w:rPr>
                <w:rtl w:val="0"/>
              </w:rPr>
              <w:t xml:space="preserve">Which aspects of the lesson went well? Which aspects could be improved upon? </w:t>
            </w:r>
          </w:p>
          <w:p w:rsidR="00000000" w:rsidDel="00000000" w:rsidP="00000000" w:rsidRDefault="00000000" w:rsidRPr="00000000" w14:paraId="000000BA">
            <w:pPr>
              <w:rPr/>
            </w:pPr>
            <w:r w:rsidDel="00000000" w:rsidR="00000000" w:rsidRPr="00000000">
              <w:rPr>
                <w:rtl w:val="0"/>
              </w:rPr>
              <w:t xml:space="preserve">What misunderstandings still need to be cleared up?</w:t>
            </w:r>
          </w:p>
          <w:p w:rsidR="00000000" w:rsidDel="00000000" w:rsidP="00000000" w:rsidRDefault="00000000" w:rsidRPr="00000000" w14:paraId="000000BB">
            <w:pPr>
              <w:rPr/>
            </w:pPr>
            <w:r w:rsidDel="00000000" w:rsidR="00000000" w:rsidRPr="00000000">
              <w:rPr>
                <w:rtl w:val="0"/>
              </w:rPr>
              <w:t xml:space="preserve">Actions for the future:</w:t>
            </w:r>
          </w:p>
        </w:tc>
      </w:tr>
    </w:tbl>
    <w:p w:rsidR="00000000" w:rsidDel="00000000" w:rsidP="00000000" w:rsidRDefault="00000000" w:rsidRPr="00000000" w14:paraId="000000C3">
      <w:pPr>
        <w:rPr>
          <w:b w:val="1"/>
        </w:rPr>
      </w:pPr>
      <w:r w:rsidDel="00000000" w:rsidR="00000000" w:rsidRPr="00000000">
        <w:rPr>
          <w:rtl w:val="0"/>
        </w:rPr>
      </w:r>
    </w:p>
    <w:sectPr>
      <w:headerReference r:id="rId11" w:type="default"/>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4">
    <w:pPr>
      <w:widowControl w:val="0"/>
      <w:spacing w:after="0" w:line="240" w:lineRule="auto"/>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rPr>
      <w:drawing>
        <wp:inline distB="114300" distT="114300" distL="114300" distR="114300">
          <wp:extent cx="2081213" cy="512044"/>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81213" cy="512044"/>
                  </a:xfrm>
                  <a:prstGeom prst="rect"/>
                  <a:ln/>
                </pic:spPr>
              </pic:pic>
            </a:graphicData>
          </a:graphic>
        </wp:inline>
      </w:drawing>
    </w:r>
    <w:r w:rsidDel="00000000" w:rsidR="00000000" w:rsidRPr="00000000">
      <w:rPr>
        <w:rtl w:val="0"/>
      </w:rPr>
    </w:r>
  </w:p>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NoList1" w:customStyle="1">
    <w:name w:val="No List1"/>
    <w:semiHidden w:val="1"/>
    <w:unhideWhenUsed w:val="1"/>
  </w:style>
  <w:style w:type="table" w:styleId="TableGrid">
    <w:name w:val="Table Grid"/>
    <w:basedOn w:val="TableNormal"/>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1" w:customStyle="1">
    <w:name w:val="List Paragraph1"/>
    <w:basedOn w:val="Normal"/>
    <w:qFormat w:val="1"/>
    <w:pPr>
      <w:ind w:left="720"/>
      <w:contextualSpacing w:val="1"/>
    </w:pPr>
  </w:style>
  <w:style w:type="paragraph" w:styleId="Header">
    <w:name w:val="header"/>
    <w:basedOn w:val="Normal"/>
    <w:next w:val="Normal"/>
    <w:link w:val="HeaderChar"/>
    <w:unhideWhenUsed w:val="1"/>
    <w:pPr>
      <w:tabs>
        <w:tab w:val="center" w:pos="4513"/>
        <w:tab w:val="right" w:pos="9026"/>
      </w:tabs>
      <w:spacing w:after="0" w:line="240" w:lineRule="auto"/>
    </w:pPr>
  </w:style>
  <w:style w:type="character" w:styleId="HeaderChar" w:customStyle="1">
    <w:name w:val="Header Char"/>
    <w:basedOn w:val="DefaultParagraphFont"/>
    <w:link w:val="Header"/>
  </w:style>
  <w:style w:type="paragraph" w:styleId="Footer">
    <w:name w:val="footer"/>
    <w:basedOn w:val="Normal"/>
    <w:link w:val="FooterChar"/>
    <w:unhideWhenUsed w:val="1"/>
    <w:pPr>
      <w:tabs>
        <w:tab w:val="center" w:pos="4513"/>
        <w:tab w:val="right" w:pos="9026"/>
      </w:tabs>
      <w:spacing w:after="0" w:line="240" w:lineRule="auto"/>
    </w:pPr>
  </w:style>
  <w:style w:type="character" w:styleId="FooterChar" w:customStyle="1">
    <w:name w:val="Footer Char"/>
    <w:basedOn w:val="DefaultParagraphFont"/>
    <w:link w:val="Footer"/>
  </w:style>
  <w:style w:type="paragraph" w:styleId="BalloonText">
    <w:name w:val="Balloon Text"/>
    <w:basedOn w:val="Normal"/>
    <w:link w:val="BalloonTextChar"/>
    <w:semiHidden w:val="1"/>
    <w:unhideWhenUsed w:val="1"/>
    <w:pPr>
      <w:spacing w:after="0" w:line="240" w:lineRule="auto"/>
    </w:pPr>
    <w:rPr>
      <w:rFonts w:ascii="Tahoma" w:cs="Tahoma" w:eastAsia="Tahoma" w:hAnsi="Tahoma"/>
      <w:sz w:val="16"/>
      <w:szCs w:val="16"/>
    </w:rPr>
  </w:style>
  <w:style w:type="character" w:styleId="BalloonTextChar" w:customStyle="1">
    <w:name w:val="Balloon Text Char"/>
    <w:basedOn w:val="DefaultParagraphFont"/>
    <w:link w:val="BalloonText"/>
    <w:semiHidden w:val="1"/>
    <w:rPr>
      <w:rFonts w:ascii="Tahoma" w:cs="Tahoma" w:eastAsia="Tahoma" w:hAnsi="Tahoma"/>
      <w:sz w:val="16"/>
      <w:szCs w:val="16"/>
    </w:rPr>
  </w:style>
  <w:style w:type="character" w:styleId="Hyperlink">
    <w:name w:val="Hyperlink"/>
    <w:basedOn w:val="DefaultParagraphFont"/>
    <w:uiPriority w:val="99"/>
    <w:unhideWhenUsed w:val="1"/>
    <w:rsid w:val="00A519EB"/>
    <w:rPr>
      <w:color w:val="0563c1" w:themeColor="hyperlink"/>
      <w:u w:val="single"/>
    </w:rPr>
  </w:style>
  <w:style w:type="character" w:styleId="UnresolvedMention">
    <w:name w:val="Unresolved Mention"/>
    <w:basedOn w:val="DefaultParagraphFont"/>
    <w:uiPriority w:val="99"/>
    <w:semiHidden w:val="1"/>
    <w:unhideWhenUsed w:val="1"/>
    <w:rsid w:val="00A519EB"/>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med.nyu.edu/highschoolbioethics/sites/default/files/highschoolbioethics/EthicsofVaccinations_Module.pdf" TargetMode="External"/><Relationship Id="rId9" Type="http://schemas.openxmlformats.org/officeDocument/2006/relationships/hyperlink" Target="https://www.cdc.gov/careerpaths/scienceambassador/documents/hs-rage-outbreak-cleared.pdf"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bbc.co.uk/ethics/introduction/intro_1.shtml" TargetMode="External"/><Relationship Id="rId8" Type="http://schemas.openxmlformats.org/officeDocument/2006/relationships/hyperlink" Target="https://support.zoom.us/hc/en-us/articles/115005706806-Using-annotation-tools-on-a-shared-screen-or-whiteboar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luZDHIaG7exrUx5DrwmQIoAjoA==">AMUW2mVWceLdQwryFfeiPbD7Cv8DH69YUOw0obhaB2jJKkbW8QpjEKd4fIwXHry0lHazcxZBXaV59gC1o++rOnj6JHLFvKWcKkTuWPKT3pF978n41mSuxB4=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2021-01-12T23:22:00Z</dcterms:created>
  <dc:creator>Edison Huynh</dc:creator>
</cp:coreProperties>
</file>