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e8985pb9yvx8" w:id="0"/>
      <w:bookmarkEnd w:id="0"/>
      <w:r w:rsidDel="00000000" w:rsidR="00000000" w:rsidRPr="00000000">
        <w:rPr>
          <w:rtl w:val="0"/>
        </w:rPr>
        <w:t xml:space="preserve">Covid Treatment Clinical Trial Data Analysis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tmiev5po23qj" w:id="1"/>
      <w:bookmarkEnd w:id="1"/>
      <w:r w:rsidDel="00000000" w:rsidR="00000000" w:rsidRPr="00000000">
        <w:rPr>
          <w:rtl w:val="0"/>
        </w:rPr>
        <w:t xml:space="preserve">Student Guide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Begin by opening the data set provided by your teacher. Work with your group to come up with responses to the questions below.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the sample size of this trial? (In other words, how many participants were in the trial?)</w:t>
      </w:r>
    </w:p>
    <w:tbl>
      <w:tblPr>
        <w:tblStyle w:val="Table1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this sample size representative for phase 2 clinical trials?</w:t>
      </w:r>
    </w:p>
    <w:tbl>
      <w:tblPr>
        <w:tblStyle w:val="Table2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many male and how many female participants?</w:t>
      </w:r>
    </w:p>
    <w:tbl>
      <w:tblPr>
        <w:tblStyle w:val="Table3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a single graph that shows the number of participants with each pre-existing condition.</w:t>
      </w:r>
    </w:p>
    <w:p w:rsidR="00000000" w:rsidDel="00000000" w:rsidP="00000000" w:rsidRDefault="00000000" w:rsidRPr="00000000" w14:paraId="0000000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a graph that shows the number of participants who got the treatment and the number who got the placebo.</w:t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1"/>
        <w:rPr/>
      </w:pPr>
      <w:bookmarkStart w:colFirst="0" w:colLast="0" w:name="_y02lcny031tq" w:id="2"/>
      <w:bookmarkEnd w:id="2"/>
      <w:r w:rsidDel="00000000" w:rsidR="00000000" w:rsidRPr="00000000">
        <w:rPr>
          <w:rtl w:val="0"/>
        </w:rPr>
        <w:t xml:space="preserve">Looking at Just the Placebo Data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happens to people’s outcomes (from primary to secondary) who get the placebo. Provide visual evidence.</w:t>
      </w:r>
    </w:p>
    <w:tbl>
      <w:tblPr>
        <w:tblStyle w:val="Table4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Which group(s) are most impacted? How do you know this? Provide visual evidence.</w:t>
      </w:r>
    </w:p>
    <w:tbl>
      <w:tblPr>
        <w:tblStyle w:val="Table5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1"/>
        <w:rPr/>
      </w:pPr>
      <w:bookmarkStart w:colFirst="0" w:colLast="0" w:name="_20ls8gpvpjxa" w:id="3"/>
      <w:bookmarkEnd w:id="3"/>
      <w:r w:rsidDel="00000000" w:rsidR="00000000" w:rsidRPr="00000000">
        <w:rPr>
          <w:rtl w:val="0"/>
        </w:rPr>
        <w:t xml:space="preserve">Looking at Just the Treatment Data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happens to people’s outcomes (from primary to secondary) who get the treatment. Provide visual evidence.</w:t>
      </w:r>
    </w:p>
    <w:tbl>
      <w:tblPr>
        <w:tblStyle w:val="Table6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Which group(s) does the treatment help the most? How do you know this? Provide visual evidence.</w:t>
      </w:r>
    </w:p>
    <w:tbl>
      <w:tblPr>
        <w:tblStyle w:val="Table7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rPr/>
      </w:pPr>
      <w:bookmarkStart w:colFirst="0" w:colLast="0" w:name="_tlwseyv1tkde" w:id="4"/>
      <w:bookmarkEnd w:id="4"/>
      <w:r w:rsidDel="00000000" w:rsidR="00000000" w:rsidRPr="00000000">
        <w:rPr>
          <w:rtl w:val="0"/>
        </w:rPr>
        <w:t xml:space="preserve">To Proceed or Not?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If you were</w:t>
      </w:r>
      <w:r w:rsidDel="00000000" w:rsidR="00000000" w:rsidRPr="00000000">
        <w:rPr>
          <w:rtl w:val="0"/>
        </w:rPr>
        <w:t xml:space="preserve"> NIH (National Institutes of Health</w:t>
      </w:r>
      <w:r w:rsidDel="00000000" w:rsidR="00000000" w:rsidRPr="00000000">
        <w:rPr>
          <w:rtl w:val="0"/>
        </w:rPr>
        <w:t xml:space="preserve">) and were tasked with deciding whether this treatment should proceed to phase 3 clinical trials, would you approve or not? Please explain your answer.</w:t>
      </w:r>
    </w:p>
    <w:tbl>
      <w:tblPr>
        <w:tblStyle w:val="Table8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additional information do you think you would want to know?</w:t>
      </w:r>
    </w:p>
    <w:tbl>
      <w:tblPr>
        <w:tblStyle w:val="Table9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ind w:left="72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720" w:top="720" w:left="720" w:right="720" w:header="72" w:footer="28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tamaran">
    <w:embedRegular w:fontKey="{00000000-0000-0000-0000-000000000000}" r:id="rId1" w:subsetted="0"/>
    <w:embedBold w:fontKey="{00000000-0000-0000-0000-000000000000}" r:id="rId2" w:subsetted="0"/>
  </w:font>
  <w:font w:name="Catamaran Thin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jc w:val="right"/>
      <w:rPr>
        <w:rFonts w:ascii="Catamaran" w:cs="Catamaran" w:eastAsia="Catamaran" w:hAnsi="Catamaran"/>
        <w:sz w:val="20"/>
        <w:szCs w:val="20"/>
      </w:rPr>
    </w:pPr>
    <w:r w:rsidDel="00000000" w:rsidR="00000000" w:rsidRPr="00000000">
      <w:rPr>
        <w:rFonts w:ascii="Catamaran" w:cs="Catamaran" w:eastAsia="Catamaran" w:hAnsi="Catamaran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  <w:tbl>
    <w:tblPr>
      <w:tblStyle w:val="Table10"/>
      <w:tblW w:w="10800.0" w:type="dxa"/>
      <w:jc w:val="left"/>
      <w:tblInd w:w="28.799999999999997" w:type="pc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5400"/>
      <w:gridCol w:w="5400"/>
      <w:tblGridChange w:id="0">
        <w:tblGrid>
          <w:gridCol w:w="5400"/>
          <w:gridCol w:w="5400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b7b7b7" w:space="0" w:sz="4" w:val="single"/>
            <w:right w:color="000000" w:space="0" w:sz="0" w:val="nil"/>
          </w:tcBorders>
          <w:shd w:fill="auto" w:val="clear"/>
          <w:tcMar>
            <w:top w:w="28.799999999999997" w:type="dxa"/>
            <w:left w:w="28.799999999999997" w:type="dxa"/>
            <w:bottom w:w="28.799999999999997" w:type="dxa"/>
            <w:right w:w="28.799999999999997" w:type="dxa"/>
          </w:tcMar>
          <w:vAlign w:val="top"/>
        </w:tcPr>
        <w:p w:rsidR="00000000" w:rsidDel="00000000" w:rsidP="00000000" w:rsidRDefault="00000000" w:rsidRPr="00000000" w14:paraId="0000002A">
          <w:pPr>
            <w:widowControl w:val="0"/>
            <w:spacing w:line="240" w:lineRule="auto"/>
            <w:rPr/>
          </w:pPr>
          <w:r w:rsidDel="00000000" w:rsidR="00000000" w:rsidRPr="00000000">
            <w:rPr/>
            <w:drawing>
              <wp:inline distB="114300" distT="114300" distL="114300" distR="114300">
                <wp:extent cx="2081213" cy="512044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1213" cy="51204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b7b7b7" w:space="0" w:sz="4" w:val="single"/>
            <w:right w:color="000000" w:space="0" w:sz="0" w:val="nil"/>
          </w:tcBorders>
          <w:shd w:fill="auto" w:val="clear"/>
          <w:tcMar>
            <w:top w:w="28.799999999999997" w:type="dxa"/>
            <w:left w:w="28.799999999999997" w:type="dxa"/>
            <w:bottom w:w="28.799999999999997" w:type="dxa"/>
            <w:right w:w="28.799999999999997" w:type="dxa"/>
          </w:tcMar>
          <w:vAlign w:val="center"/>
        </w:tcPr>
        <w:p w:rsidR="00000000" w:rsidDel="00000000" w:rsidP="00000000" w:rsidRDefault="00000000" w:rsidRPr="00000000" w14:paraId="0000002B">
          <w:pPr>
            <w:widowControl w:val="0"/>
            <w:spacing w:line="240" w:lineRule="auto"/>
            <w:jc w:val="right"/>
            <w:rPr>
              <w:rFonts w:ascii="Catamaran Thin" w:cs="Catamaran Thin" w:eastAsia="Catamaran Thin" w:hAnsi="Catamaran Thin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C">
    <w:pPr>
      <w:rPr>
        <w:sz w:val="4"/>
        <w:szCs w:val="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color w:val="e61856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color w:val="e61856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i w:val="1"/>
      <w:color w:val="e61856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jc w:val="center"/>
    </w:pPr>
    <w:rPr>
      <w:b w:val="1"/>
      <w:color w:val="e61856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jc w:val="center"/>
    </w:pPr>
    <w:rPr>
      <w:color w:val="66666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tamaran-regular.ttf"/><Relationship Id="rId2" Type="http://schemas.openxmlformats.org/officeDocument/2006/relationships/font" Target="fonts/Catamaran-bold.ttf"/><Relationship Id="rId3" Type="http://schemas.openxmlformats.org/officeDocument/2006/relationships/font" Target="fonts/CatamaranThin-regular.ttf"/><Relationship Id="rId4" Type="http://schemas.openxmlformats.org/officeDocument/2006/relationships/font" Target="fonts/CatamaranThin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